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7F" w:rsidRPr="00A57D7F" w:rsidRDefault="00A57D7F" w:rsidP="00A57D7F">
      <w:pPr>
        <w:widowControl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  <w:r w:rsidRPr="00A57D7F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>Утверждена</w:t>
      </w:r>
    </w:p>
    <w:p w:rsidR="00A57D7F" w:rsidRPr="00A57D7F" w:rsidRDefault="00A57D7F" w:rsidP="00A57D7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A57D7F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постановлением</w:t>
      </w:r>
      <w:proofErr w:type="gramEnd"/>
      <w:r w:rsidRPr="00A57D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</w:t>
      </w:r>
    </w:p>
    <w:p w:rsidR="00A57D7F" w:rsidRPr="00A57D7F" w:rsidRDefault="00A57D7F" w:rsidP="00A57D7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7D7F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</w:p>
    <w:p w:rsidR="00A57D7F" w:rsidRPr="00A57D7F" w:rsidRDefault="00A57D7F" w:rsidP="00A57D7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A57D7F">
        <w:rPr>
          <w:rFonts w:ascii="Times New Roman" w:eastAsia="Times New Roman" w:hAnsi="Times New Roman" w:cs="Times New Roman"/>
          <w:sz w:val="28"/>
          <w:szCs w:val="26"/>
          <w:lang w:eastAsia="ru-RU"/>
        </w:rPr>
        <w:t>от</w:t>
      </w:r>
      <w:proofErr w:type="gramEnd"/>
      <w:r w:rsidRPr="00A57D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26.10.2020 № 929-па</w:t>
      </w:r>
    </w:p>
    <w:p w:rsidR="00A57D7F" w:rsidRPr="00A57D7F" w:rsidRDefault="00A57D7F" w:rsidP="00A57D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57D7F" w:rsidRPr="00A57D7F" w:rsidRDefault="00A57D7F" w:rsidP="00A57D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A57D7F" w:rsidRPr="00A57D7F" w:rsidRDefault="00A57D7F" w:rsidP="00A57D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7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«Обеспечение жильем молодых семей Михайловского муниципального района» </w:t>
      </w:r>
      <w:r w:rsidRPr="00A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</w:p>
    <w:p w:rsidR="00A57D7F" w:rsidRPr="00A57D7F" w:rsidRDefault="00A57D7F" w:rsidP="00A57D7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7F" w:rsidRPr="00A57D7F" w:rsidRDefault="00A57D7F" w:rsidP="00A57D7F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A57D7F" w:rsidRPr="00A57D7F" w:rsidRDefault="00A57D7F" w:rsidP="00A57D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7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«Обеспечение жильем молодых семей Михайловского муниципального района» </w:t>
      </w:r>
      <w:r w:rsidRPr="00A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</w:p>
    <w:p w:rsidR="00A57D7F" w:rsidRPr="00A57D7F" w:rsidRDefault="00A57D7F" w:rsidP="00A57D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7"/>
      </w:tblGrid>
      <w:tr w:rsidR="00A57D7F" w:rsidRPr="00A57D7F" w:rsidTr="00C778D9">
        <w:trPr>
          <w:trHeight w:val="1481"/>
        </w:trPr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</w:t>
            </w:r>
            <w:hyperlink r:id="rId4" w:history="1">
              <w:r w:rsidRPr="00A57D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Жилищный </w:t>
            </w:r>
            <w:hyperlink r:id="rId5" w:history="1">
              <w:r w:rsidRPr="00A57D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6" w:history="1">
              <w:r w:rsidRPr="00A57D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      </w:r>
          </w:p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-Указ Президента Российской Федерации от 16.09.1992 N 1075 "О первоочередных мерах в области государственной молодежной политики";</w:t>
            </w:r>
          </w:p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14.05.1996 N 712 "Об Основных направлениях государственной семейной политики";</w:t>
            </w:r>
          </w:p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A57D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</w:t>
              </w:r>
            </w:hyperlink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29.11.2014 N 2403-р "Об утверждении Основ государственной молодежной политики Российской Федерации на период до 2025 года";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A57D7F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A5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Приморского края от 11.11.2005 N 297-КЗ "О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найма" (принят Законодательным Собранием Приморского края 26.10.2005)</w:t>
            </w:r>
          </w:p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A57D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Приморского края 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муниципального района в лице управления культуры и внутренней политики, управления жизнеобеспечения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A57D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в решении жилищной проблемы молодых семей </w:t>
            </w: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муниципального района, признанных нуждающимися в улучшении жилищных условий.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семьям-участникам программы социальных выплат на приобретение жилья эконом класса или строительство жилого дома эконом класса. 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hd w:val="clear" w:color="auto" w:fill="FFFFFF"/>
              <w:tabs>
                <w:tab w:val="left" w:pos="2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 нуждающихся в улучшении жилищных условий не менее 3 молодых семей: в том числе в 2021 году - 1 молодая семья, 2022 году – 1 молодая семья, в 2023 году - 1 молодая семья.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2021-2023 годы (в один этап)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A57D7F" w:rsidRPr="00A57D7F" w:rsidRDefault="00A57D7F" w:rsidP="00A57D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proofErr w:type="gramEnd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 (в текущих ценах каждого года)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1 200 000,00 руб.</w:t>
            </w:r>
          </w:p>
          <w:p w:rsidR="00A57D7F" w:rsidRPr="00A57D7F" w:rsidRDefault="00A57D7F" w:rsidP="00A57D7F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бюджет- </w:t>
            </w:r>
            <w:r w:rsidRPr="00A5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1 200 000,00 руб.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proofErr w:type="gramEnd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бюджет- 0,0 руб.;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бюджет- 0,0 руб.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годам: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год- 400 000,00 руб.;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год- 400 000,00 руб.;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год- 400 000,00 руб.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год- 0,0 руб.;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год- 0,0 руб.;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год- 0,0 руб.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год- 0,0 руб.;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год- 0,0 руб.;</w:t>
            </w:r>
          </w:p>
          <w:p w:rsidR="00A57D7F" w:rsidRPr="00A57D7F" w:rsidRDefault="00A57D7F" w:rsidP="00A57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год- 0,0 руб.</w:t>
            </w:r>
          </w:p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green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Программы позволит </w:t>
            </w:r>
            <w:r w:rsidRPr="00A57D7F">
              <w:rPr>
                <w:rFonts w:ascii="Times New Roman" w:eastAsia="Calibri" w:hAnsi="Times New Roman" w:cs="Times New Roman"/>
                <w:sz w:val="24"/>
                <w:szCs w:val="24"/>
              </w:rPr>
              <w:t>3 молодым семьям улучшить жилищные условия</w:t>
            </w: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получения социальных выплат на приобретение или</w:t>
            </w:r>
            <w:r w:rsidRPr="00A57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жилья </w:t>
            </w:r>
            <w:proofErr w:type="spellStart"/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A57D7F">
              <w:rPr>
                <w:rFonts w:ascii="Calibri" w:eastAsia="Calibri" w:hAnsi="Calibri" w:cs="Calibri"/>
                <w:szCs w:val="20"/>
              </w:rPr>
              <w:t xml:space="preserve">:  </w:t>
            </w:r>
            <w:r w:rsidRPr="00A57D7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57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году - 1 молодая семья, 2022 году - 1 молодая семья, в 2023 году - 1 молодая семья.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реализации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подлежит реализации при условии признания Михайловского муниципального района получателем субсидий из краевого бюджета в рамках реализации государственной </w:t>
            </w:r>
            <w:hyperlink r:id="rId10" w:history="1">
              <w:r w:rsidRPr="00A57D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 "Обеспечение доступным жильем и качественными услугами жилищно-коммунального хозяйства населения Приморского края" на 2020 - 2027 годы".</w:t>
            </w:r>
          </w:p>
        </w:tc>
      </w:tr>
      <w:tr w:rsidR="00A57D7F" w:rsidRPr="00A57D7F" w:rsidTr="00C778D9">
        <w:tc>
          <w:tcPr>
            <w:tcW w:w="2978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и контроль за исполнением Программы</w:t>
            </w:r>
          </w:p>
        </w:tc>
        <w:tc>
          <w:tcPr>
            <w:tcW w:w="7087" w:type="dxa"/>
          </w:tcPr>
          <w:p w:rsidR="00A57D7F" w:rsidRPr="00A57D7F" w:rsidRDefault="00A57D7F" w:rsidP="00A57D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End"/>
            <w:r w:rsidRPr="00A5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реализацией программы осуществляет администрация Михайловского муниципального района  в лице заместителя главы администрации района, курирующего социальные вопросы.</w:t>
            </w:r>
          </w:p>
        </w:tc>
      </w:tr>
    </w:tbl>
    <w:p w:rsidR="00D66BA0" w:rsidRDefault="00A57D7F">
      <w:bookmarkStart w:id="0" w:name="_GoBack"/>
      <w:bookmarkEnd w:id="0"/>
    </w:p>
    <w:sectPr w:rsidR="00D66BA0" w:rsidSect="00A57D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7F"/>
    <w:rsid w:val="00026C0C"/>
    <w:rsid w:val="007A51CE"/>
    <w:rsid w:val="007B3D00"/>
    <w:rsid w:val="008D2496"/>
    <w:rsid w:val="00A5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70934-AED9-43DC-8764-353989B8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28A8883760E6FC051FC7C1BA8E341634994AC481C360544C091DA498D60E8ARAF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CC28A8883760E6FC0501CAD7D6D03B1738C64FC684CA36001C0F4AFBRCF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C28A8883760E6FC0501CAD7D6D03B143EC044C688CA36001C0F4AFBRCF8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CC28A8883760E6FC0501CAD7D6D03B143EC647C387CA36001C0F4AFBRCF8F" TargetMode="External"/><Relationship Id="rId10" Type="http://schemas.openxmlformats.org/officeDocument/2006/relationships/hyperlink" Target="consultantplus://offline/ref=01CC28A8883760E6FC051FC7C1BA8E341634994AC481C768554E091DA498D60E8AA455C77190545F6ADBF845R7FBF" TargetMode="External"/><Relationship Id="rId4" Type="http://schemas.openxmlformats.org/officeDocument/2006/relationships/hyperlink" Target="consultantplus://offline/ref=01CC28A8883760E6FC0501CAD7D6D03B143EC746C186CA36001C0F4AFBRCF8F" TargetMode="External"/><Relationship Id="rId9" Type="http://schemas.openxmlformats.org/officeDocument/2006/relationships/hyperlink" Target="consultantplus://offline/ref=01CC28A8883760E6FC051FC7C1BA8E341634994AC481C768554E091DA498D60E8ARA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2020-11-22T22:38:00Z</dcterms:created>
  <dcterms:modified xsi:type="dcterms:W3CDTF">2020-11-22T22:39:00Z</dcterms:modified>
</cp:coreProperties>
</file>